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C" w:rsidRPr="0007169D" w:rsidRDefault="0029170B" w:rsidP="0029170B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0716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12F1C" w:rsidRPr="0007169D">
        <w:rPr>
          <w:rFonts w:ascii="Times New Roman" w:hAnsi="Times New Roman" w:cs="Times New Roman"/>
          <w:b/>
          <w:sz w:val="26"/>
          <w:szCs w:val="26"/>
          <w:u w:val="single"/>
        </w:rPr>
        <w:t>Слайд 2.</w:t>
      </w:r>
    </w:p>
    <w:p w:rsidR="0029170B" w:rsidRPr="0007169D" w:rsidRDefault="0029170B" w:rsidP="0029170B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07169D">
        <w:rPr>
          <w:rFonts w:ascii="Times New Roman" w:hAnsi="Times New Roman" w:cs="Times New Roman"/>
          <w:sz w:val="26"/>
          <w:szCs w:val="26"/>
        </w:rPr>
        <w:t xml:space="preserve">В рамках системы работы по самоопределению и профессиональной ориентации обучающихся в школе создана </w:t>
      </w:r>
      <w:r w:rsidRPr="0007169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Программа</w:t>
      </w:r>
      <w:r w:rsidRPr="0007169D">
        <w:rPr>
          <w:rFonts w:ascii="Times New Roman" w:hAnsi="Times New Roman" w:cs="Times New Roman"/>
          <w:b/>
          <w:bCs/>
          <w:spacing w:val="-7"/>
          <w:sz w:val="26"/>
          <w:szCs w:val="26"/>
          <w:lang w:eastAsia="en-US"/>
        </w:rPr>
        <w:t xml:space="preserve"> </w:t>
      </w:r>
      <w:r w:rsidRPr="0007169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профориентационной</w:t>
      </w:r>
      <w:r w:rsidRPr="0007169D">
        <w:rPr>
          <w:rFonts w:ascii="Times New Roman" w:hAnsi="Times New Roman" w:cs="Times New Roman"/>
          <w:b/>
          <w:bCs/>
          <w:spacing w:val="-7"/>
          <w:sz w:val="26"/>
          <w:szCs w:val="26"/>
          <w:lang w:eastAsia="en-US"/>
        </w:rPr>
        <w:t xml:space="preserve"> </w:t>
      </w:r>
      <w:r w:rsidRPr="0007169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работы</w:t>
      </w:r>
      <w:r w:rsidRPr="0007169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29170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«Школа профессионального самоопределения»</w:t>
      </w:r>
      <w:r w:rsidRPr="0029170B">
        <w:rPr>
          <w:rFonts w:ascii="Times New Roman" w:hAnsi="Times New Roman" w:cs="Times New Roman"/>
          <w:b/>
          <w:bCs/>
          <w:spacing w:val="-97"/>
          <w:sz w:val="26"/>
          <w:szCs w:val="26"/>
          <w:lang w:eastAsia="en-US"/>
        </w:rPr>
        <w:t xml:space="preserve"> </w:t>
      </w:r>
      <w:r w:rsidRPr="0029170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на</w:t>
      </w:r>
      <w:r w:rsidRPr="0029170B">
        <w:rPr>
          <w:rFonts w:ascii="Times New Roman" w:hAnsi="Times New Roman" w:cs="Times New Roman"/>
          <w:b/>
          <w:bCs/>
          <w:spacing w:val="2"/>
          <w:sz w:val="26"/>
          <w:szCs w:val="26"/>
          <w:lang w:eastAsia="en-US"/>
        </w:rPr>
        <w:t xml:space="preserve"> </w:t>
      </w:r>
      <w:r w:rsidRPr="0029170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2020-2024</w:t>
      </w:r>
      <w:r w:rsidRPr="0029170B">
        <w:rPr>
          <w:rFonts w:ascii="Times New Roman" w:hAnsi="Times New Roman" w:cs="Times New Roman"/>
          <w:b/>
          <w:bCs/>
          <w:spacing w:val="-2"/>
          <w:sz w:val="26"/>
          <w:szCs w:val="26"/>
          <w:lang w:eastAsia="en-US"/>
        </w:rPr>
        <w:t xml:space="preserve"> </w:t>
      </w:r>
      <w:r w:rsidRPr="0029170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годы</w:t>
      </w:r>
      <w:r w:rsidRPr="0007169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.</w:t>
      </w:r>
    </w:p>
    <w:p w:rsidR="00E12F1C" w:rsidRPr="0007169D" w:rsidRDefault="00E12F1C" w:rsidP="0029170B">
      <w:pPr>
        <w:pStyle w:val="TableParagraph"/>
        <w:tabs>
          <w:tab w:val="left" w:pos="380"/>
        </w:tabs>
        <w:ind w:right="689"/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3.</w:t>
      </w:r>
    </w:p>
    <w:p w:rsidR="0029170B" w:rsidRPr="0007169D" w:rsidRDefault="0029170B" w:rsidP="0029170B">
      <w:pPr>
        <w:pStyle w:val="TableParagraph"/>
        <w:tabs>
          <w:tab w:val="left" w:pos="380"/>
        </w:tabs>
        <w:ind w:right="689"/>
        <w:jc w:val="both"/>
        <w:rPr>
          <w:b/>
          <w:sz w:val="26"/>
          <w:szCs w:val="26"/>
        </w:rPr>
      </w:pPr>
      <w:r w:rsidRPr="0007169D">
        <w:rPr>
          <w:b/>
          <w:sz w:val="26"/>
          <w:szCs w:val="26"/>
        </w:rPr>
        <w:t>Цель программы:</w:t>
      </w:r>
    </w:p>
    <w:p w:rsidR="0029170B" w:rsidRPr="0007169D" w:rsidRDefault="0029170B" w:rsidP="0029170B">
      <w:pPr>
        <w:pStyle w:val="TableParagraph"/>
        <w:numPr>
          <w:ilvl w:val="0"/>
          <w:numId w:val="6"/>
        </w:numPr>
        <w:tabs>
          <w:tab w:val="left" w:pos="380"/>
        </w:tabs>
        <w:ind w:right="689"/>
        <w:jc w:val="both"/>
        <w:rPr>
          <w:sz w:val="26"/>
          <w:szCs w:val="26"/>
        </w:rPr>
      </w:pPr>
      <w:r w:rsidRPr="0007169D">
        <w:rPr>
          <w:sz w:val="26"/>
          <w:szCs w:val="26"/>
        </w:rPr>
        <w:t>Оказание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профориентационной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поддержки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учащимся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в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процессе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выбора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профиля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обучения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и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сферы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будущей</w:t>
      </w:r>
      <w:r w:rsidRPr="0007169D">
        <w:rPr>
          <w:spacing w:val="1"/>
          <w:sz w:val="26"/>
          <w:szCs w:val="26"/>
        </w:rPr>
        <w:t xml:space="preserve"> </w:t>
      </w:r>
      <w:r w:rsidRPr="0007169D">
        <w:rPr>
          <w:sz w:val="26"/>
          <w:szCs w:val="26"/>
        </w:rPr>
        <w:t>профессиональной</w:t>
      </w:r>
      <w:r w:rsidRPr="0007169D">
        <w:rPr>
          <w:spacing w:val="-10"/>
          <w:sz w:val="26"/>
          <w:szCs w:val="26"/>
        </w:rPr>
        <w:t xml:space="preserve"> </w:t>
      </w:r>
      <w:r w:rsidRPr="0007169D">
        <w:rPr>
          <w:sz w:val="26"/>
          <w:szCs w:val="26"/>
        </w:rPr>
        <w:t>деятельности.</w:t>
      </w:r>
    </w:p>
    <w:p w:rsidR="0029170B" w:rsidRPr="0007169D" w:rsidRDefault="0029170B" w:rsidP="002C20AA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29170B">
        <w:rPr>
          <w:spacing w:val="-1"/>
          <w:sz w:val="26"/>
          <w:szCs w:val="26"/>
          <w:lang w:eastAsia="en-US"/>
        </w:rPr>
        <w:t>Выработка</w:t>
      </w:r>
      <w:r w:rsidRPr="0029170B">
        <w:rPr>
          <w:spacing w:val="-4"/>
          <w:sz w:val="26"/>
          <w:szCs w:val="26"/>
          <w:lang w:eastAsia="en-US"/>
        </w:rPr>
        <w:t xml:space="preserve"> </w:t>
      </w:r>
      <w:r w:rsidRPr="0029170B">
        <w:rPr>
          <w:spacing w:val="-1"/>
          <w:sz w:val="26"/>
          <w:szCs w:val="26"/>
          <w:lang w:eastAsia="en-US"/>
        </w:rPr>
        <w:t>у</w:t>
      </w:r>
      <w:r w:rsidRPr="0029170B">
        <w:rPr>
          <w:spacing w:val="-17"/>
          <w:sz w:val="26"/>
          <w:szCs w:val="26"/>
          <w:lang w:eastAsia="en-US"/>
        </w:rPr>
        <w:t xml:space="preserve"> </w:t>
      </w:r>
      <w:r w:rsidRPr="0029170B">
        <w:rPr>
          <w:spacing w:val="-1"/>
          <w:sz w:val="26"/>
          <w:szCs w:val="26"/>
          <w:lang w:eastAsia="en-US"/>
        </w:rPr>
        <w:t>школьников</w:t>
      </w:r>
      <w:r w:rsidRPr="0029170B">
        <w:rPr>
          <w:spacing w:val="-6"/>
          <w:sz w:val="26"/>
          <w:szCs w:val="26"/>
          <w:lang w:eastAsia="en-US"/>
        </w:rPr>
        <w:t xml:space="preserve"> </w:t>
      </w:r>
      <w:r w:rsidRPr="0029170B">
        <w:rPr>
          <w:spacing w:val="-1"/>
          <w:sz w:val="26"/>
          <w:szCs w:val="26"/>
          <w:lang w:eastAsia="en-US"/>
        </w:rPr>
        <w:t>сознательного</w:t>
      </w:r>
      <w:r w:rsidRPr="0029170B">
        <w:rPr>
          <w:spacing w:val="-1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отношения</w:t>
      </w:r>
      <w:r w:rsidRPr="0029170B">
        <w:rPr>
          <w:spacing w:val="-8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к</w:t>
      </w:r>
      <w:r w:rsidRPr="0029170B">
        <w:rPr>
          <w:spacing w:val="-9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труду,</w:t>
      </w:r>
      <w:r w:rsidRPr="0029170B">
        <w:rPr>
          <w:spacing w:val="-57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профессиональное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самоопределение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в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условиях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свободы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выбора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сферы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деятельности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в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соответствии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со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своими</w:t>
      </w:r>
      <w:r w:rsidRPr="0029170B">
        <w:rPr>
          <w:spacing w:val="1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возможностями,</w:t>
      </w:r>
      <w:r w:rsidRPr="0029170B">
        <w:rPr>
          <w:spacing w:val="36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способностями</w:t>
      </w:r>
      <w:r w:rsidRPr="0029170B">
        <w:rPr>
          <w:spacing w:val="35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и</w:t>
      </w:r>
      <w:r w:rsidRPr="0029170B">
        <w:rPr>
          <w:spacing w:val="35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с</w:t>
      </w:r>
      <w:r w:rsidRPr="0029170B">
        <w:rPr>
          <w:spacing w:val="33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учетом</w:t>
      </w:r>
      <w:r w:rsidRPr="0029170B">
        <w:rPr>
          <w:spacing w:val="40"/>
          <w:sz w:val="26"/>
          <w:szCs w:val="26"/>
          <w:lang w:eastAsia="en-US"/>
        </w:rPr>
        <w:t xml:space="preserve"> </w:t>
      </w:r>
      <w:r w:rsidRPr="0029170B">
        <w:rPr>
          <w:sz w:val="26"/>
          <w:szCs w:val="26"/>
          <w:lang w:eastAsia="en-US"/>
        </w:rPr>
        <w:t>требований</w:t>
      </w:r>
      <w:r w:rsidRPr="0007169D">
        <w:rPr>
          <w:sz w:val="26"/>
          <w:szCs w:val="26"/>
          <w:lang w:eastAsia="en-US"/>
        </w:rPr>
        <w:t xml:space="preserve"> </w:t>
      </w:r>
      <w:r w:rsidRPr="0007169D">
        <w:rPr>
          <w:sz w:val="26"/>
          <w:szCs w:val="26"/>
          <w:lang w:eastAsia="en-US"/>
        </w:rPr>
        <w:t>рынка</w:t>
      </w:r>
      <w:r w:rsidRPr="0007169D">
        <w:rPr>
          <w:spacing w:val="-8"/>
          <w:sz w:val="26"/>
          <w:szCs w:val="26"/>
          <w:lang w:eastAsia="en-US"/>
        </w:rPr>
        <w:t xml:space="preserve"> </w:t>
      </w:r>
      <w:r w:rsidRPr="0007169D">
        <w:rPr>
          <w:sz w:val="26"/>
          <w:szCs w:val="26"/>
          <w:lang w:eastAsia="en-US"/>
        </w:rPr>
        <w:t>труда.</w:t>
      </w:r>
    </w:p>
    <w:p w:rsidR="0029170B" w:rsidRPr="0007169D" w:rsidRDefault="0029170B" w:rsidP="0029170B">
      <w:pPr>
        <w:widowControl w:val="0"/>
        <w:tabs>
          <w:tab w:val="left" w:pos="380"/>
        </w:tabs>
        <w:autoSpaceDE w:val="0"/>
        <w:autoSpaceDN w:val="0"/>
        <w:ind w:left="18" w:right="684"/>
        <w:jc w:val="both"/>
        <w:rPr>
          <w:b/>
          <w:sz w:val="26"/>
          <w:szCs w:val="26"/>
          <w:lang w:eastAsia="en-US"/>
        </w:rPr>
      </w:pPr>
      <w:r w:rsidRPr="0007169D">
        <w:rPr>
          <w:b/>
          <w:sz w:val="26"/>
          <w:szCs w:val="26"/>
          <w:lang w:eastAsia="en-US"/>
        </w:rPr>
        <w:t>Задачи программы:</w:t>
      </w:r>
    </w:p>
    <w:p w:rsidR="0029170B" w:rsidRPr="0007169D" w:rsidRDefault="0029170B" w:rsidP="0029170B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07169D">
        <w:rPr>
          <w:sz w:val="26"/>
          <w:szCs w:val="26"/>
          <w:lang w:eastAsia="en-US"/>
        </w:rPr>
        <w:t>Собрать данные о предпочтениях, склонностях и возможностях, учащихся для разделения их по профилям обучения;</w:t>
      </w:r>
    </w:p>
    <w:p w:rsidR="0029170B" w:rsidRPr="0007169D" w:rsidRDefault="0029170B" w:rsidP="0029170B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07169D">
        <w:rPr>
          <w:sz w:val="26"/>
          <w:szCs w:val="26"/>
          <w:lang w:eastAsia="en-US"/>
        </w:rPr>
        <w:t>Определить содержание, формы и методы, сроки реализации программы</w:t>
      </w:r>
    </w:p>
    <w:p w:rsidR="0029170B" w:rsidRPr="0007169D" w:rsidRDefault="0029170B" w:rsidP="0029170B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07169D">
        <w:rPr>
          <w:sz w:val="26"/>
          <w:szCs w:val="26"/>
          <w:lang w:eastAsia="en-US"/>
        </w:rPr>
        <w:t>Определить содержание деятельности по стимулированию участников программы</w:t>
      </w:r>
    </w:p>
    <w:p w:rsidR="0029170B" w:rsidRPr="0007169D" w:rsidRDefault="0029170B" w:rsidP="0029170B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07169D">
        <w:rPr>
          <w:sz w:val="26"/>
          <w:szCs w:val="26"/>
          <w:lang w:eastAsia="en-US"/>
        </w:rPr>
        <w:t>Организовать взаимодействие между участниками программы в рамках решения проблемы</w:t>
      </w:r>
    </w:p>
    <w:p w:rsidR="0029170B" w:rsidRPr="0007169D" w:rsidRDefault="0029170B" w:rsidP="0029170B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ind w:right="684"/>
        <w:jc w:val="both"/>
        <w:rPr>
          <w:sz w:val="26"/>
          <w:szCs w:val="26"/>
          <w:lang w:eastAsia="en-US"/>
        </w:rPr>
      </w:pPr>
      <w:r w:rsidRPr="0007169D">
        <w:rPr>
          <w:sz w:val="26"/>
          <w:szCs w:val="26"/>
          <w:lang w:eastAsia="en-US"/>
        </w:rPr>
        <w:t>Разработать систему диагностики по выявлению уровня эффективности программы</w:t>
      </w:r>
    </w:p>
    <w:p w:rsidR="00E12F1C" w:rsidRPr="0007169D" w:rsidRDefault="00E12F1C" w:rsidP="00E12F1C">
      <w:pPr>
        <w:pStyle w:val="TableParagraph"/>
        <w:tabs>
          <w:tab w:val="left" w:pos="380"/>
        </w:tabs>
        <w:ind w:right="689"/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 xml:space="preserve">Слайд </w:t>
      </w:r>
      <w:r w:rsidRPr="0007169D">
        <w:rPr>
          <w:b/>
          <w:sz w:val="26"/>
          <w:szCs w:val="26"/>
          <w:u w:val="single"/>
        </w:rPr>
        <w:t>4</w:t>
      </w:r>
      <w:r w:rsidRPr="0007169D">
        <w:rPr>
          <w:b/>
          <w:sz w:val="26"/>
          <w:szCs w:val="26"/>
          <w:u w:val="single"/>
        </w:rPr>
        <w:t>.</w:t>
      </w:r>
    </w:p>
    <w:p w:rsidR="0029170B" w:rsidRPr="0029170B" w:rsidRDefault="0029170B" w:rsidP="00E12F1C">
      <w:pPr>
        <w:widowControl w:val="0"/>
        <w:tabs>
          <w:tab w:val="left" w:pos="1819"/>
        </w:tabs>
        <w:autoSpaceDE w:val="0"/>
        <w:autoSpaceDN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29170B">
        <w:rPr>
          <w:b/>
          <w:bCs/>
          <w:sz w:val="26"/>
          <w:szCs w:val="26"/>
          <w:lang w:eastAsia="en-US"/>
        </w:rPr>
        <w:t>Основные</w:t>
      </w:r>
      <w:r w:rsidRPr="0029170B">
        <w:rPr>
          <w:b/>
          <w:bCs/>
          <w:spacing w:val="-2"/>
          <w:sz w:val="26"/>
          <w:szCs w:val="26"/>
          <w:lang w:eastAsia="en-US"/>
        </w:rPr>
        <w:t xml:space="preserve"> </w:t>
      </w:r>
      <w:r w:rsidRPr="0029170B">
        <w:rPr>
          <w:b/>
          <w:bCs/>
          <w:sz w:val="26"/>
          <w:szCs w:val="26"/>
          <w:lang w:eastAsia="en-US"/>
        </w:rPr>
        <w:t>направления</w:t>
      </w:r>
      <w:r w:rsidRPr="0029170B">
        <w:rPr>
          <w:b/>
          <w:bCs/>
          <w:spacing w:val="-6"/>
          <w:sz w:val="26"/>
          <w:szCs w:val="26"/>
          <w:lang w:eastAsia="en-US"/>
        </w:rPr>
        <w:t xml:space="preserve"> </w:t>
      </w:r>
      <w:r w:rsidRPr="0029170B">
        <w:rPr>
          <w:b/>
          <w:bCs/>
          <w:sz w:val="26"/>
          <w:szCs w:val="26"/>
          <w:lang w:eastAsia="en-US"/>
        </w:rPr>
        <w:t>системы</w:t>
      </w:r>
      <w:r w:rsidRPr="0029170B">
        <w:rPr>
          <w:b/>
          <w:bCs/>
          <w:spacing w:val="-5"/>
          <w:sz w:val="26"/>
          <w:szCs w:val="26"/>
          <w:lang w:eastAsia="en-US"/>
        </w:rPr>
        <w:t xml:space="preserve"> </w:t>
      </w:r>
      <w:r w:rsidRPr="0029170B">
        <w:rPr>
          <w:b/>
          <w:bCs/>
          <w:sz w:val="26"/>
          <w:szCs w:val="26"/>
          <w:lang w:eastAsia="en-US"/>
        </w:rPr>
        <w:t>программных</w:t>
      </w:r>
      <w:r w:rsidRPr="0029170B">
        <w:rPr>
          <w:b/>
          <w:bCs/>
          <w:spacing w:val="-6"/>
          <w:sz w:val="26"/>
          <w:szCs w:val="26"/>
          <w:lang w:eastAsia="en-US"/>
        </w:rPr>
        <w:t xml:space="preserve"> </w:t>
      </w:r>
      <w:r w:rsidRPr="0029170B">
        <w:rPr>
          <w:b/>
          <w:bCs/>
          <w:sz w:val="26"/>
          <w:szCs w:val="26"/>
          <w:lang w:eastAsia="en-US"/>
        </w:rPr>
        <w:t>мероприятий</w:t>
      </w:r>
    </w:p>
    <w:p w:rsidR="0029170B" w:rsidRPr="0029170B" w:rsidRDefault="0029170B" w:rsidP="0029170B">
      <w:pPr>
        <w:widowControl w:val="0"/>
        <w:autoSpaceDE w:val="0"/>
        <w:autoSpaceDN w:val="0"/>
        <w:spacing w:before="8"/>
        <w:rPr>
          <w:b/>
          <w:sz w:val="26"/>
          <w:szCs w:val="26"/>
          <w:lang w:eastAsia="en-US"/>
        </w:rPr>
      </w:pPr>
    </w:p>
    <w:tbl>
      <w:tblPr>
        <w:tblStyle w:val="TableNormal"/>
        <w:tblW w:w="0" w:type="auto"/>
        <w:tblInd w:w="1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183"/>
        <w:gridCol w:w="1183"/>
        <w:gridCol w:w="1156"/>
        <w:gridCol w:w="983"/>
        <w:gridCol w:w="1187"/>
      </w:tblGrid>
      <w:tr w:rsidR="0029170B" w:rsidRPr="0029170B" w:rsidTr="00E12F1C">
        <w:trPr>
          <w:trHeight w:val="854"/>
        </w:trPr>
        <w:tc>
          <w:tcPr>
            <w:tcW w:w="6738" w:type="dxa"/>
            <w:gridSpan w:val="6"/>
          </w:tcPr>
          <w:p w:rsidR="0029170B" w:rsidRPr="0029170B" w:rsidRDefault="0029170B" w:rsidP="0029170B">
            <w:pPr>
              <w:spacing w:line="237" w:lineRule="auto"/>
              <w:ind w:left="1243" w:right="954" w:hanging="250"/>
              <w:rPr>
                <w:b/>
                <w:sz w:val="26"/>
                <w:szCs w:val="26"/>
                <w:lang w:eastAsia="en-US"/>
              </w:rPr>
            </w:pPr>
            <w:r w:rsidRPr="0029170B">
              <w:rPr>
                <w:b/>
                <w:sz w:val="26"/>
                <w:szCs w:val="26"/>
                <w:lang w:eastAsia="en-US"/>
              </w:rPr>
              <w:t>СИСТЕМА ПРОФЕССИОНАЛЬНОЙ</w:t>
            </w:r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29170B">
              <w:rPr>
                <w:b/>
                <w:sz w:val="26"/>
                <w:szCs w:val="26"/>
                <w:lang w:eastAsia="en-US"/>
              </w:rPr>
              <w:t>ОРИЕНТАЦИИ</w:t>
            </w:r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29170B">
              <w:rPr>
                <w:b/>
                <w:sz w:val="26"/>
                <w:szCs w:val="26"/>
                <w:lang w:eastAsia="en-US"/>
              </w:rPr>
              <w:t>ШКОЛЬНИКОВ</w:t>
            </w:r>
          </w:p>
        </w:tc>
      </w:tr>
      <w:tr w:rsidR="0029170B" w:rsidRPr="0029170B" w:rsidTr="00E12F1C">
        <w:trPr>
          <w:trHeight w:val="2545"/>
        </w:trPr>
        <w:tc>
          <w:tcPr>
            <w:tcW w:w="1046" w:type="dxa"/>
            <w:textDirection w:val="btLr"/>
          </w:tcPr>
          <w:p w:rsidR="0029170B" w:rsidRPr="0029170B" w:rsidRDefault="0029170B" w:rsidP="0029170B">
            <w:pPr>
              <w:spacing w:before="116" w:line="254" w:lineRule="auto"/>
              <w:ind w:left="110" w:right="274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>Профессиональное</w:t>
            </w:r>
            <w:proofErr w:type="spellEnd"/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воспитание</w:t>
            </w:r>
            <w:proofErr w:type="spellEnd"/>
          </w:p>
        </w:tc>
        <w:tc>
          <w:tcPr>
            <w:tcW w:w="1183" w:type="dxa"/>
            <w:textDirection w:val="btLr"/>
          </w:tcPr>
          <w:p w:rsidR="0029170B" w:rsidRPr="0029170B" w:rsidRDefault="0029170B" w:rsidP="0029170B">
            <w:pPr>
              <w:spacing w:before="116" w:line="254" w:lineRule="auto"/>
              <w:ind w:left="110" w:right="274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>Профессиональное</w:t>
            </w:r>
            <w:proofErr w:type="spellEnd"/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просвещение</w:t>
            </w:r>
            <w:proofErr w:type="spellEnd"/>
          </w:p>
        </w:tc>
        <w:tc>
          <w:tcPr>
            <w:tcW w:w="1183" w:type="dxa"/>
            <w:textDirection w:val="btLr"/>
          </w:tcPr>
          <w:p w:rsidR="0029170B" w:rsidRPr="0029170B" w:rsidRDefault="0029170B" w:rsidP="0029170B">
            <w:pPr>
              <w:spacing w:before="115" w:line="254" w:lineRule="auto"/>
              <w:ind w:left="110" w:right="25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>Профессиональная</w:t>
            </w:r>
            <w:proofErr w:type="spellEnd"/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диагностика</w:t>
            </w:r>
            <w:proofErr w:type="spellEnd"/>
          </w:p>
        </w:tc>
        <w:tc>
          <w:tcPr>
            <w:tcW w:w="1156" w:type="dxa"/>
            <w:textDirection w:val="btLr"/>
          </w:tcPr>
          <w:p w:rsidR="0029170B" w:rsidRPr="0029170B" w:rsidRDefault="0029170B" w:rsidP="0029170B">
            <w:pPr>
              <w:spacing w:before="115" w:line="254" w:lineRule="auto"/>
              <w:ind w:left="110" w:right="25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>Профессиональная</w:t>
            </w:r>
            <w:proofErr w:type="spellEnd"/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консультация</w:t>
            </w:r>
            <w:proofErr w:type="spellEnd"/>
          </w:p>
        </w:tc>
        <w:tc>
          <w:tcPr>
            <w:tcW w:w="983" w:type="dxa"/>
            <w:textDirection w:val="btLr"/>
          </w:tcPr>
          <w:p w:rsidR="0029170B" w:rsidRPr="0029170B" w:rsidRDefault="0029170B" w:rsidP="0029170B">
            <w:pPr>
              <w:spacing w:before="114" w:line="254" w:lineRule="auto"/>
              <w:ind w:left="110" w:right="159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Профессиональный</w:t>
            </w:r>
            <w:proofErr w:type="spellEnd"/>
            <w:r w:rsidRPr="0029170B">
              <w:rPr>
                <w:b/>
                <w:spacing w:val="-5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подбор</w:t>
            </w:r>
            <w:proofErr w:type="spellEnd"/>
          </w:p>
        </w:tc>
        <w:tc>
          <w:tcPr>
            <w:tcW w:w="1185" w:type="dxa"/>
            <w:textDirection w:val="btLr"/>
          </w:tcPr>
          <w:p w:rsidR="0029170B" w:rsidRPr="0029170B" w:rsidRDefault="0029170B" w:rsidP="0029170B">
            <w:pPr>
              <w:spacing w:before="113" w:line="254" w:lineRule="auto"/>
              <w:ind w:left="110" w:right="250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170B">
              <w:rPr>
                <w:b/>
                <w:spacing w:val="-1"/>
                <w:sz w:val="26"/>
                <w:szCs w:val="26"/>
                <w:lang w:eastAsia="en-US"/>
              </w:rPr>
              <w:t>Профессиональная</w:t>
            </w:r>
            <w:proofErr w:type="spellEnd"/>
            <w:r w:rsidRPr="0029170B">
              <w:rPr>
                <w:b/>
                <w:spacing w:val="-57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9170B">
              <w:rPr>
                <w:b/>
                <w:sz w:val="26"/>
                <w:szCs w:val="26"/>
                <w:lang w:eastAsia="en-US"/>
              </w:rPr>
              <w:t>адаптация</w:t>
            </w:r>
            <w:proofErr w:type="spellEnd"/>
          </w:p>
        </w:tc>
      </w:tr>
    </w:tbl>
    <w:p w:rsidR="0029170B" w:rsidRPr="0007169D" w:rsidRDefault="0029170B" w:rsidP="0029170B">
      <w:pPr>
        <w:tabs>
          <w:tab w:val="left" w:pos="139"/>
          <w:tab w:val="left" w:pos="423"/>
        </w:tabs>
        <w:jc w:val="both"/>
        <w:rPr>
          <w:sz w:val="26"/>
          <w:szCs w:val="26"/>
        </w:rPr>
      </w:pPr>
    </w:p>
    <w:p w:rsidR="00E12F1C" w:rsidRPr="0007169D" w:rsidRDefault="00E12F1C" w:rsidP="00E12F1C">
      <w:pPr>
        <w:pStyle w:val="TableParagraph"/>
        <w:tabs>
          <w:tab w:val="left" w:pos="380"/>
        </w:tabs>
        <w:ind w:right="689"/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 xml:space="preserve">Слайд </w:t>
      </w:r>
      <w:r w:rsidRPr="0007169D">
        <w:rPr>
          <w:b/>
          <w:sz w:val="26"/>
          <w:szCs w:val="26"/>
          <w:u w:val="single"/>
        </w:rPr>
        <w:t>5-7</w:t>
      </w:r>
      <w:r w:rsidRPr="0007169D">
        <w:rPr>
          <w:b/>
          <w:sz w:val="26"/>
          <w:szCs w:val="26"/>
          <w:u w:val="single"/>
        </w:rPr>
        <w:t>.</w:t>
      </w:r>
    </w:p>
    <w:p w:rsidR="00E12F1C" w:rsidRPr="0007169D" w:rsidRDefault="00E12F1C" w:rsidP="00E12F1C">
      <w:pPr>
        <w:jc w:val="both"/>
        <w:rPr>
          <w:sz w:val="26"/>
          <w:szCs w:val="26"/>
        </w:rPr>
      </w:pPr>
      <w:r w:rsidRPr="0007169D">
        <w:rPr>
          <w:sz w:val="26"/>
          <w:szCs w:val="26"/>
          <w:u w:val="single"/>
        </w:rPr>
        <w:t>Уроки общения</w:t>
      </w:r>
      <w:r w:rsidRPr="0007169D">
        <w:rPr>
          <w:sz w:val="26"/>
          <w:szCs w:val="26"/>
        </w:rPr>
        <w:t>: встречи учащихся с успешными людьми различных профессий, «Профессиональное самоопределение, его связь с выбором пути продолжения образования», «Что такое призвание и как его найти»</w:t>
      </w:r>
      <w:r w:rsidRPr="0007169D">
        <w:rPr>
          <w:sz w:val="26"/>
          <w:szCs w:val="26"/>
        </w:rPr>
        <w:t>.</w:t>
      </w:r>
    </w:p>
    <w:p w:rsidR="00E12F1C" w:rsidRPr="0007169D" w:rsidRDefault="00E12F1C" w:rsidP="00E12F1C">
      <w:pPr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8.</w:t>
      </w:r>
    </w:p>
    <w:p w:rsidR="00E12F1C" w:rsidRPr="0007169D" w:rsidRDefault="00E12F1C" w:rsidP="00E12F1C">
      <w:pPr>
        <w:jc w:val="both"/>
        <w:rPr>
          <w:sz w:val="26"/>
          <w:szCs w:val="26"/>
        </w:rPr>
      </w:pPr>
      <w:r w:rsidRPr="0007169D">
        <w:rPr>
          <w:sz w:val="26"/>
          <w:szCs w:val="26"/>
        </w:rPr>
        <w:t xml:space="preserve">Российский день студента. </w:t>
      </w:r>
      <w:r w:rsidRPr="0007169D">
        <w:rPr>
          <w:color w:val="212122"/>
          <w:sz w:val="26"/>
          <w:szCs w:val="26"/>
        </w:rPr>
        <w:t xml:space="preserve">Именно этой дате был посвящен круглый стол старшеклассников «Путь к успеху», целью которого был обмен опытом вчерашних учащихся и сегодняшних студентов со старшеклассниками школы. Золотые медалистки </w:t>
      </w:r>
      <w:proofErr w:type="spellStart"/>
      <w:r w:rsidRPr="0007169D">
        <w:rPr>
          <w:color w:val="212122"/>
          <w:sz w:val="26"/>
          <w:szCs w:val="26"/>
        </w:rPr>
        <w:t>Хамидуллина</w:t>
      </w:r>
      <w:proofErr w:type="spellEnd"/>
      <w:r w:rsidRPr="0007169D">
        <w:rPr>
          <w:color w:val="212122"/>
          <w:sz w:val="26"/>
          <w:szCs w:val="26"/>
        </w:rPr>
        <w:t xml:space="preserve"> Елизавета и Зайцева Александра, рассказали о своих ВУЗах, как и почему они выбрали именно это учебное заведение, о специальностях, которые они получат. Елизавета, студентка факультета журналистики и телевизионных технологий Института социальной инженерии Российского государственного университета имени А. Н. Косыгина, и Александра , будущий культуролог, студентка факультета мировой культуры Санкт- Петербургского государственного института культуры, в доступной и интересной форме, с показом фото и видеороликов дали полное представление не только об учёбе в данных учреждениях, но и о том, чем студенты могут заняться и после учёбы, какие дополнительные специальности можно получить здесь же. Эта встреча заставила задуматься еще раз старшеклассников о выборе учебного заведения и </w:t>
      </w:r>
      <w:r w:rsidRPr="0007169D">
        <w:rPr>
          <w:color w:val="212122"/>
          <w:sz w:val="26"/>
          <w:szCs w:val="26"/>
        </w:rPr>
        <w:lastRenderedPageBreak/>
        <w:t>некоторых даже переосмыслить свой уже сделанный выбор. Такие встречи, конечно же, приносят только положительные результаты и пр</w:t>
      </w:r>
      <w:r w:rsidR="0001538A" w:rsidRPr="0007169D">
        <w:rPr>
          <w:color w:val="212122"/>
          <w:sz w:val="26"/>
          <w:szCs w:val="26"/>
        </w:rPr>
        <w:t xml:space="preserve">иятные воспоминания участникам </w:t>
      </w:r>
      <w:r w:rsidRPr="0007169D">
        <w:rPr>
          <w:color w:val="212122"/>
          <w:sz w:val="26"/>
          <w:szCs w:val="26"/>
        </w:rPr>
        <w:t xml:space="preserve">и </w:t>
      </w:r>
      <w:r w:rsidR="0001538A" w:rsidRPr="0007169D">
        <w:rPr>
          <w:color w:val="212122"/>
          <w:sz w:val="26"/>
          <w:szCs w:val="26"/>
        </w:rPr>
        <w:t xml:space="preserve">стали </w:t>
      </w:r>
      <w:r w:rsidRPr="0007169D">
        <w:rPr>
          <w:color w:val="212122"/>
          <w:sz w:val="26"/>
          <w:szCs w:val="26"/>
        </w:rPr>
        <w:t>в школе традицией.</w:t>
      </w:r>
    </w:p>
    <w:p w:rsidR="0001538A" w:rsidRPr="0007169D" w:rsidRDefault="0001538A" w:rsidP="0001538A">
      <w:pPr>
        <w:tabs>
          <w:tab w:val="left" w:pos="139"/>
          <w:tab w:val="left" w:pos="423"/>
        </w:tabs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9.</w:t>
      </w:r>
    </w:p>
    <w:p w:rsidR="00F47674" w:rsidRPr="0007169D" w:rsidRDefault="0001538A" w:rsidP="0001538A">
      <w:pPr>
        <w:tabs>
          <w:tab w:val="left" w:pos="139"/>
          <w:tab w:val="left" w:pos="423"/>
        </w:tabs>
        <w:jc w:val="both"/>
        <w:rPr>
          <w:sz w:val="26"/>
          <w:szCs w:val="26"/>
        </w:rPr>
      </w:pPr>
      <w:r w:rsidRPr="0007169D">
        <w:rPr>
          <w:sz w:val="26"/>
          <w:szCs w:val="26"/>
        </w:rPr>
        <w:tab/>
      </w:r>
      <w:r w:rsidR="00F47674" w:rsidRPr="0007169D">
        <w:rPr>
          <w:sz w:val="26"/>
          <w:szCs w:val="26"/>
        </w:rPr>
        <w:t xml:space="preserve">День самоуправления, приуроченный ко Дню Учителя, преследует несколько целей. И одна из них – знакомство с профессией педагога. Ученики становятся «педагогами». </w:t>
      </w:r>
      <w:r w:rsidRPr="0007169D">
        <w:rPr>
          <w:sz w:val="26"/>
          <w:szCs w:val="26"/>
        </w:rPr>
        <w:t>Такой день организуется ежегодно.</w:t>
      </w:r>
    </w:p>
    <w:p w:rsidR="0001538A" w:rsidRPr="0007169D" w:rsidRDefault="0001538A" w:rsidP="0001538A">
      <w:pPr>
        <w:tabs>
          <w:tab w:val="left" w:pos="139"/>
          <w:tab w:val="left" w:pos="423"/>
        </w:tabs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10.</w:t>
      </w:r>
    </w:p>
    <w:p w:rsidR="001812D9" w:rsidRPr="0007169D" w:rsidRDefault="001812D9" w:rsidP="001812D9">
      <w:pPr>
        <w:tabs>
          <w:tab w:val="left" w:pos="269"/>
        </w:tabs>
        <w:jc w:val="both"/>
        <w:rPr>
          <w:sz w:val="26"/>
          <w:szCs w:val="26"/>
        </w:rPr>
      </w:pPr>
      <w:r w:rsidRPr="0007169D">
        <w:rPr>
          <w:sz w:val="26"/>
          <w:szCs w:val="26"/>
        </w:rPr>
        <w:tab/>
      </w:r>
      <w:r w:rsidR="0001538A" w:rsidRPr="0007169D">
        <w:rPr>
          <w:sz w:val="26"/>
          <w:szCs w:val="26"/>
        </w:rPr>
        <w:t xml:space="preserve">Участие в мастер-классах </w:t>
      </w:r>
      <w:proofErr w:type="spellStart"/>
      <w:r w:rsidR="0001538A" w:rsidRPr="0007169D">
        <w:rPr>
          <w:sz w:val="26"/>
          <w:szCs w:val="26"/>
        </w:rPr>
        <w:t>РЦКиД</w:t>
      </w:r>
      <w:proofErr w:type="spellEnd"/>
      <w:r w:rsidR="0001538A" w:rsidRPr="0007169D">
        <w:rPr>
          <w:sz w:val="26"/>
          <w:szCs w:val="26"/>
        </w:rPr>
        <w:t xml:space="preserve"> и </w:t>
      </w:r>
      <w:proofErr w:type="spellStart"/>
      <w:r w:rsidR="0001538A" w:rsidRPr="0007169D">
        <w:rPr>
          <w:sz w:val="26"/>
          <w:szCs w:val="26"/>
        </w:rPr>
        <w:t>ЦДОиР</w:t>
      </w:r>
      <w:proofErr w:type="spellEnd"/>
      <w:r w:rsidR="0001538A" w:rsidRPr="0007169D">
        <w:rPr>
          <w:sz w:val="26"/>
          <w:szCs w:val="26"/>
        </w:rPr>
        <w:t xml:space="preserve"> по изготовлению сувениров, поделок, подарков к праздникам (рисование мыльными пузырями, оригами, поделки их природного материала), </w:t>
      </w:r>
      <w:r w:rsidR="0001538A" w:rsidRPr="0007169D">
        <w:rPr>
          <w:sz w:val="26"/>
          <w:szCs w:val="26"/>
        </w:rPr>
        <w:t xml:space="preserve">посещение лаборатории </w:t>
      </w:r>
      <w:proofErr w:type="spellStart"/>
      <w:r w:rsidR="0001538A" w:rsidRPr="0007169D">
        <w:rPr>
          <w:sz w:val="26"/>
          <w:szCs w:val="26"/>
        </w:rPr>
        <w:t>протипировани</w:t>
      </w:r>
      <w:r w:rsidR="0001538A" w:rsidRPr="0007169D">
        <w:rPr>
          <w:sz w:val="26"/>
          <w:szCs w:val="26"/>
        </w:rPr>
        <w:t>я</w:t>
      </w:r>
      <w:proofErr w:type="spellEnd"/>
      <w:r w:rsidR="0001538A" w:rsidRPr="0007169D">
        <w:rPr>
          <w:sz w:val="26"/>
          <w:szCs w:val="26"/>
        </w:rPr>
        <w:t xml:space="preserve"> (С</w:t>
      </w:r>
      <w:r w:rsidR="0001538A" w:rsidRPr="0007169D">
        <w:rPr>
          <w:sz w:val="26"/>
          <w:szCs w:val="26"/>
        </w:rPr>
        <w:t>О</w:t>
      </w:r>
      <w:r w:rsidR="0001538A" w:rsidRPr="0007169D">
        <w:rPr>
          <w:sz w:val="26"/>
          <w:szCs w:val="26"/>
        </w:rPr>
        <w:t>Ш № 2)</w:t>
      </w:r>
      <w:r w:rsidR="0001538A" w:rsidRPr="0007169D">
        <w:rPr>
          <w:sz w:val="26"/>
          <w:szCs w:val="26"/>
        </w:rPr>
        <w:t>, у</w:t>
      </w:r>
      <w:r w:rsidR="0001538A" w:rsidRPr="0007169D">
        <w:rPr>
          <w:sz w:val="26"/>
          <w:szCs w:val="26"/>
        </w:rPr>
        <w:t xml:space="preserve">частие в прикладных творческих конкурсах города, района. </w:t>
      </w:r>
      <w:r w:rsidRPr="0007169D">
        <w:rPr>
          <w:sz w:val="26"/>
          <w:szCs w:val="26"/>
        </w:rPr>
        <w:t xml:space="preserve">Выставки поделок «Осенние дары», «Новогодние поделки», «Рождественский подарок», «Рождественское чудо», «Пожарная безопасность», </w:t>
      </w:r>
    </w:p>
    <w:p w:rsidR="0001538A" w:rsidRPr="0007169D" w:rsidRDefault="0001538A" w:rsidP="0001538A">
      <w:pPr>
        <w:jc w:val="both"/>
        <w:rPr>
          <w:b/>
          <w:sz w:val="26"/>
          <w:szCs w:val="26"/>
        </w:rPr>
      </w:pPr>
      <w:r w:rsidRPr="0007169D">
        <w:rPr>
          <w:b/>
          <w:sz w:val="26"/>
          <w:szCs w:val="26"/>
        </w:rPr>
        <w:t>Слайд 11.</w:t>
      </w:r>
    </w:p>
    <w:p w:rsidR="0001538A" w:rsidRPr="0007169D" w:rsidRDefault="001812D9" w:rsidP="0001538A">
      <w:pPr>
        <w:jc w:val="both"/>
        <w:rPr>
          <w:sz w:val="26"/>
          <w:szCs w:val="26"/>
        </w:rPr>
      </w:pPr>
      <w:r w:rsidRPr="0007169D">
        <w:rPr>
          <w:color w:val="333333"/>
          <w:sz w:val="26"/>
          <w:szCs w:val="26"/>
          <w:shd w:val="clear" w:color="auto" w:fill="FFFFFF"/>
        </w:rPr>
        <w:t>Проект «Урок цифры» (</w:t>
      </w:r>
      <w:r w:rsidRPr="0007169D">
        <w:rPr>
          <w:color w:val="000000"/>
          <w:sz w:val="26"/>
          <w:szCs w:val="26"/>
        </w:rPr>
        <w:t>всероссийское образовательное мероприятие)</w:t>
      </w:r>
      <w:r w:rsidRPr="0007169D">
        <w:rPr>
          <w:color w:val="333333"/>
          <w:sz w:val="26"/>
          <w:szCs w:val="26"/>
          <w:shd w:val="clear" w:color="auto" w:fill="FFFFFF"/>
        </w:rPr>
        <w:t>. Приняли участие во всех уроках около 120 человек (учащиеся начальной школы, 8-11 классов). Участие в проекте является хорошим подспорьем в развитии у школьников цифровых компетенций и помогает детям сориентироваться в мире профессий, связанных с компьютерными технологиями и программированием.</w:t>
      </w:r>
      <w:r w:rsidRPr="0007169D">
        <w:rPr>
          <w:color w:val="000000"/>
          <w:sz w:val="26"/>
          <w:szCs w:val="26"/>
        </w:rPr>
        <w:t xml:space="preserve"> </w:t>
      </w:r>
      <w:r w:rsidRPr="0007169D">
        <w:rPr>
          <w:sz w:val="26"/>
          <w:szCs w:val="26"/>
        </w:rPr>
        <w:t xml:space="preserve">Урок </w:t>
      </w:r>
      <w:r w:rsidR="0001538A" w:rsidRPr="0007169D">
        <w:rPr>
          <w:sz w:val="26"/>
          <w:szCs w:val="26"/>
        </w:rPr>
        <w:t xml:space="preserve">«Час кода», проходящей для </w:t>
      </w:r>
      <w:r w:rsidR="0001538A" w:rsidRPr="0007169D">
        <w:rPr>
          <w:color w:val="333333"/>
          <w:sz w:val="26"/>
          <w:szCs w:val="26"/>
          <w:shd w:val="clear" w:color="auto" w:fill="FFFFFF"/>
        </w:rPr>
        <w:t>популяризации программирования и профессии программис</w:t>
      </w:r>
      <w:r w:rsidR="0001538A" w:rsidRPr="0007169D">
        <w:rPr>
          <w:color w:val="333333"/>
          <w:sz w:val="26"/>
          <w:szCs w:val="26"/>
          <w:shd w:val="clear" w:color="auto" w:fill="FFFFFF"/>
        </w:rPr>
        <w:t>та среди школьников и студентов, стал обязательным атрибутом программы профориентации.</w:t>
      </w:r>
    </w:p>
    <w:p w:rsidR="0001538A" w:rsidRPr="0007169D" w:rsidRDefault="0001538A" w:rsidP="0001538A">
      <w:pPr>
        <w:jc w:val="both"/>
        <w:rPr>
          <w:b/>
          <w:sz w:val="26"/>
          <w:szCs w:val="26"/>
        </w:rPr>
      </w:pPr>
      <w:r w:rsidRPr="0007169D">
        <w:rPr>
          <w:b/>
          <w:sz w:val="26"/>
          <w:szCs w:val="26"/>
        </w:rPr>
        <w:t>Слайд 1</w:t>
      </w:r>
      <w:r w:rsidRPr="0007169D">
        <w:rPr>
          <w:b/>
          <w:sz w:val="26"/>
          <w:szCs w:val="26"/>
        </w:rPr>
        <w:t>2</w:t>
      </w:r>
      <w:r w:rsidRPr="0007169D">
        <w:rPr>
          <w:b/>
          <w:sz w:val="26"/>
          <w:szCs w:val="26"/>
        </w:rPr>
        <w:t>.</w:t>
      </w:r>
    </w:p>
    <w:p w:rsidR="001812D9" w:rsidRPr="001812D9" w:rsidRDefault="001812D9" w:rsidP="001812D9">
      <w:pPr>
        <w:rPr>
          <w:sz w:val="26"/>
          <w:szCs w:val="26"/>
        </w:rPr>
      </w:pPr>
      <w:r w:rsidRPr="001812D9">
        <w:rPr>
          <w:rFonts w:eastAsia="+mn-ea"/>
          <w:bCs/>
          <w:color w:val="000000"/>
          <w:kern w:val="24"/>
          <w:sz w:val="26"/>
          <w:szCs w:val="26"/>
        </w:rPr>
        <w:t>Лихославльский район в этом году отметил свое 90-летие! В рамках юбилейного года в музее прошло мероприятие «Удивительные дети Лихославльского района».</w:t>
      </w:r>
    </w:p>
    <w:p w:rsidR="0001538A" w:rsidRPr="0007169D" w:rsidRDefault="001812D9" w:rsidP="001812D9">
      <w:pPr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13.</w:t>
      </w:r>
    </w:p>
    <w:p w:rsidR="001812D9" w:rsidRPr="0007169D" w:rsidRDefault="001812D9" w:rsidP="001812D9">
      <w:pPr>
        <w:ind w:firstLine="708"/>
        <w:jc w:val="both"/>
        <w:rPr>
          <w:sz w:val="26"/>
          <w:szCs w:val="26"/>
        </w:rPr>
      </w:pPr>
      <w:r w:rsidRPr="0007169D">
        <w:rPr>
          <w:sz w:val="26"/>
          <w:szCs w:val="26"/>
        </w:rPr>
        <w:t>Билет в будущее"- государственный проект по ранней профориентации учащихся 6-11 классов. 101 учащихся нашей школы зарегистрировались на сайте проекта, большая часть ребят с 6 по 11 класс прошли 4 этапа тестов. И именно этим ученикам посчастливилось побывать на грандиозном мероприятии - Фестивале профессий «Билет в будущее», который за несколько дней собрал более 5000 учеников области. Участие в фестивале приняли работодатели, эксперты отраслевых направлений и образовательных организаций. Фестиваль состоялся на площадке Международного детского центра «</w:t>
      </w:r>
      <w:proofErr w:type="spellStart"/>
      <w:r w:rsidRPr="0007169D">
        <w:rPr>
          <w:sz w:val="26"/>
          <w:szCs w:val="26"/>
        </w:rPr>
        <w:t>КОМПЬЮТЕРиЯ</w:t>
      </w:r>
      <w:proofErr w:type="spellEnd"/>
      <w:r w:rsidRPr="0007169D">
        <w:rPr>
          <w:sz w:val="26"/>
          <w:szCs w:val="26"/>
        </w:rPr>
        <w:t xml:space="preserve">». Для ребят прошли мини-лектории, профессиональные пробы в формате </w:t>
      </w:r>
      <w:proofErr w:type="spellStart"/>
      <w:r w:rsidRPr="0007169D">
        <w:rPr>
          <w:sz w:val="26"/>
          <w:szCs w:val="26"/>
        </w:rPr>
        <w:t>кейсовых</w:t>
      </w:r>
      <w:proofErr w:type="spellEnd"/>
      <w:r w:rsidRPr="0007169D">
        <w:rPr>
          <w:sz w:val="26"/>
          <w:szCs w:val="26"/>
        </w:rPr>
        <w:t xml:space="preserve"> заданий. Работа фестиваля велась по 8 тематическим направлениям. Ученики нашей школы поработали на площадках IT и коммуникации, здравоохранения и туризма. Каждое из направлений познакомило ребят с современными профессиями и профессиями будущего. Были предложены кейсы, представляющие профессии и разные профессиональные задачи, актуальные в данных сферах: технологические, исследовательские, маркетинговые.</w:t>
      </w:r>
    </w:p>
    <w:p w:rsidR="001812D9" w:rsidRPr="0007169D" w:rsidRDefault="001812D9" w:rsidP="001812D9">
      <w:pPr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14.</w:t>
      </w:r>
    </w:p>
    <w:p w:rsidR="00F47674" w:rsidRPr="0007169D" w:rsidRDefault="00F47674" w:rsidP="001812D9">
      <w:pPr>
        <w:pStyle w:val="a4"/>
        <w:spacing w:before="0" w:beforeAutospacing="0" w:after="0" w:afterAutospacing="0"/>
        <w:ind w:firstLine="708"/>
        <w:jc w:val="both"/>
        <w:rPr>
          <w:color w:val="212122"/>
          <w:sz w:val="26"/>
          <w:szCs w:val="26"/>
        </w:rPr>
      </w:pPr>
      <w:r w:rsidRPr="0007169D">
        <w:rPr>
          <w:color w:val="212122"/>
          <w:sz w:val="26"/>
          <w:szCs w:val="26"/>
        </w:rPr>
        <w:t xml:space="preserve">Всероссийская акция "Неделя без турникетов" проводится с целью знакомства учащихся с предприятиями района и региона. В ней приняли все ученики с 8 по 11 класс. Они посетили ООО Лихославльский завод "Светотехника". Специалист по связи с общественностью Лобова Н.Н.  и заведующая заводским музеем Тесленко И. П. провели интересную и познавательную экскурсию, где познакомили ребят с производством светотехнической продукции, обратили внимание учащихся, какие профессии нужны на заводе. А в музее ребята узнали историю старейшего </w:t>
      </w:r>
      <w:proofErr w:type="spellStart"/>
      <w:r w:rsidRPr="0007169D">
        <w:rPr>
          <w:color w:val="212122"/>
          <w:sz w:val="26"/>
          <w:szCs w:val="26"/>
        </w:rPr>
        <w:t>лихославльского</w:t>
      </w:r>
      <w:proofErr w:type="spellEnd"/>
      <w:r w:rsidRPr="0007169D">
        <w:rPr>
          <w:color w:val="212122"/>
          <w:sz w:val="26"/>
          <w:szCs w:val="26"/>
        </w:rPr>
        <w:t xml:space="preserve"> завода. Для многих это было первое знакомство с заводом. По окончанию экскурсии озабоченность на лице некоторых учащихся показали, что экскурсия не прошла напрасно, некоторые из них для себя сделали свой выбор будущей профессии. </w:t>
      </w:r>
    </w:p>
    <w:p w:rsidR="001812D9" w:rsidRPr="0007169D" w:rsidRDefault="001812D9" w:rsidP="001812D9">
      <w:pPr>
        <w:pStyle w:val="a4"/>
        <w:spacing w:before="0" w:beforeAutospacing="0" w:after="0" w:afterAutospacing="0"/>
        <w:jc w:val="both"/>
        <w:rPr>
          <w:b/>
          <w:color w:val="212122"/>
          <w:sz w:val="26"/>
          <w:szCs w:val="26"/>
          <w:u w:val="single"/>
        </w:rPr>
      </w:pPr>
    </w:p>
    <w:p w:rsidR="001812D9" w:rsidRPr="0007169D" w:rsidRDefault="001812D9" w:rsidP="001812D9">
      <w:pPr>
        <w:pStyle w:val="a4"/>
        <w:spacing w:before="0" w:beforeAutospacing="0" w:after="0" w:afterAutospacing="0"/>
        <w:jc w:val="both"/>
        <w:rPr>
          <w:b/>
          <w:color w:val="212122"/>
          <w:sz w:val="26"/>
          <w:szCs w:val="26"/>
          <w:u w:val="single"/>
        </w:rPr>
      </w:pPr>
    </w:p>
    <w:p w:rsidR="001812D9" w:rsidRPr="0007169D" w:rsidRDefault="001812D9" w:rsidP="001812D9">
      <w:pPr>
        <w:pStyle w:val="a4"/>
        <w:spacing w:before="0" w:beforeAutospacing="0" w:after="0" w:afterAutospacing="0"/>
        <w:jc w:val="both"/>
        <w:rPr>
          <w:b/>
          <w:color w:val="212122"/>
          <w:sz w:val="26"/>
          <w:szCs w:val="26"/>
          <w:u w:val="single"/>
        </w:rPr>
      </w:pPr>
      <w:r w:rsidRPr="0007169D">
        <w:rPr>
          <w:b/>
          <w:color w:val="212122"/>
          <w:sz w:val="26"/>
          <w:szCs w:val="26"/>
          <w:u w:val="single"/>
        </w:rPr>
        <w:lastRenderedPageBreak/>
        <w:t>Слайд 15.</w:t>
      </w:r>
    </w:p>
    <w:p w:rsidR="001812D9" w:rsidRPr="0007169D" w:rsidRDefault="001812D9" w:rsidP="001812D9">
      <w:pPr>
        <w:ind w:firstLine="708"/>
        <w:jc w:val="both"/>
        <w:rPr>
          <w:sz w:val="26"/>
          <w:szCs w:val="26"/>
        </w:rPr>
      </w:pPr>
      <w:r w:rsidRPr="0007169D">
        <w:rPr>
          <w:sz w:val="26"/>
          <w:szCs w:val="26"/>
        </w:rPr>
        <w:t>Ученики начальной школы</w:t>
      </w:r>
      <w:r w:rsidRPr="0007169D">
        <w:rPr>
          <w:sz w:val="26"/>
          <w:szCs w:val="26"/>
        </w:rPr>
        <w:t xml:space="preserve"> побывали на экскурсии в почтовом отделении. Ребята узнали, что на почте можно отправлять не только письма, но и открытки, бандероли, посылки, и подписаться на занимательные детские газеты и журналы. Работники почты продемонстрировали им, как упаковываются посылки и какие вложения можно в них отправлять. Ребята с интересом ознакомились с работой отделения почтовой связи.</w:t>
      </w:r>
      <w:r w:rsidRPr="0007169D">
        <w:rPr>
          <w:sz w:val="26"/>
          <w:szCs w:val="26"/>
        </w:rPr>
        <w:t xml:space="preserve"> Экскурсии на различные предприятия помогают детям понять сущность различных профессий.</w:t>
      </w:r>
    </w:p>
    <w:p w:rsidR="001812D9" w:rsidRPr="0007169D" w:rsidRDefault="001812D9" w:rsidP="001812D9">
      <w:pPr>
        <w:pStyle w:val="a4"/>
        <w:spacing w:before="0" w:beforeAutospacing="0" w:after="0" w:afterAutospacing="0"/>
        <w:jc w:val="both"/>
        <w:rPr>
          <w:b/>
          <w:color w:val="212122"/>
          <w:sz w:val="26"/>
          <w:szCs w:val="26"/>
          <w:u w:val="single"/>
        </w:rPr>
      </w:pPr>
      <w:r w:rsidRPr="0007169D">
        <w:rPr>
          <w:b/>
          <w:color w:val="212122"/>
          <w:sz w:val="26"/>
          <w:szCs w:val="26"/>
          <w:u w:val="single"/>
        </w:rPr>
        <w:t>Слайд 16.</w:t>
      </w:r>
    </w:p>
    <w:p w:rsidR="001812D9" w:rsidRPr="0007169D" w:rsidRDefault="001812D9" w:rsidP="001812D9">
      <w:pPr>
        <w:pStyle w:val="a4"/>
        <w:spacing w:before="0" w:beforeAutospacing="0" w:after="0" w:afterAutospacing="0"/>
        <w:jc w:val="both"/>
        <w:rPr>
          <w:color w:val="212122"/>
          <w:sz w:val="26"/>
          <w:szCs w:val="26"/>
        </w:rPr>
      </w:pPr>
      <w:r w:rsidRPr="0007169D">
        <w:rPr>
          <w:color w:val="212122"/>
          <w:sz w:val="26"/>
          <w:szCs w:val="26"/>
        </w:rPr>
        <w:t>В рамках акции совершена также экскурсия на Тверской вагонный завод, учащиеся познакомились с производством современных железнодорожных вагонов</w:t>
      </w:r>
      <w:r w:rsidRPr="0007169D">
        <w:rPr>
          <w:color w:val="212122"/>
          <w:sz w:val="26"/>
          <w:szCs w:val="26"/>
        </w:rPr>
        <w:t xml:space="preserve">, </w:t>
      </w:r>
      <w:r w:rsidRPr="0007169D">
        <w:rPr>
          <w:color w:val="212122"/>
          <w:sz w:val="26"/>
          <w:szCs w:val="26"/>
        </w:rPr>
        <w:t>Конаковский фаянсовый завод</w:t>
      </w:r>
    </w:p>
    <w:p w:rsidR="00007DCA" w:rsidRPr="0007169D" w:rsidRDefault="00007DCA" w:rsidP="00007DCA">
      <w:pPr>
        <w:pStyle w:val="a4"/>
        <w:spacing w:before="0" w:beforeAutospacing="0" w:after="0" w:afterAutospacing="0"/>
        <w:jc w:val="both"/>
        <w:rPr>
          <w:color w:val="212122"/>
          <w:sz w:val="26"/>
          <w:szCs w:val="26"/>
        </w:rPr>
      </w:pPr>
      <w:r w:rsidRPr="0007169D">
        <w:rPr>
          <w:b/>
          <w:color w:val="212122"/>
          <w:sz w:val="26"/>
          <w:szCs w:val="26"/>
          <w:u w:val="single"/>
        </w:rPr>
        <w:t>Слайд 1</w:t>
      </w:r>
      <w:r w:rsidRPr="0007169D">
        <w:rPr>
          <w:b/>
          <w:color w:val="212122"/>
          <w:sz w:val="26"/>
          <w:szCs w:val="26"/>
          <w:u w:val="single"/>
        </w:rPr>
        <w:t>7</w:t>
      </w:r>
      <w:r w:rsidRPr="0007169D">
        <w:rPr>
          <w:b/>
          <w:color w:val="212122"/>
          <w:sz w:val="26"/>
          <w:szCs w:val="26"/>
          <w:u w:val="single"/>
        </w:rPr>
        <w:t>.</w:t>
      </w:r>
      <w:r w:rsidRPr="0007169D">
        <w:rPr>
          <w:b/>
          <w:color w:val="212122"/>
          <w:sz w:val="26"/>
          <w:szCs w:val="26"/>
          <w:u w:val="single"/>
        </w:rPr>
        <w:t xml:space="preserve"> </w:t>
      </w:r>
      <w:r w:rsidRPr="0007169D">
        <w:rPr>
          <w:color w:val="212122"/>
          <w:sz w:val="26"/>
          <w:szCs w:val="26"/>
        </w:rPr>
        <w:t>В Москве дети посетили МАСТЕРСЛАВЛЬ.</w:t>
      </w:r>
    </w:p>
    <w:p w:rsidR="00007DCA" w:rsidRPr="0007169D" w:rsidRDefault="00007DCA" w:rsidP="00007DCA">
      <w:pPr>
        <w:pStyle w:val="a4"/>
        <w:spacing w:before="0" w:beforeAutospacing="0" w:after="0" w:afterAutospacing="0"/>
        <w:jc w:val="both"/>
        <w:rPr>
          <w:b/>
          <w:color w:val="212122"/>
          <w:sz w:val="26"/>
          <w:szCs w:val="26"/>
          <w:u w:val="single"/>
        </w:rPr>
      </w:pPr>
    </w:p>
    <w:p w:rsidR="00154CBA" w:rsidRPr="0007169D" w:rsidRDefault="00007DCA" w:rsidP="00007DCA">
      <w:pPr>
        <w:tabs>
          <w:tab w:val="left" w:pos="269"/>
        </w:tabs>
        <w:jc w:val="both"/>
        <w:rPr>
          <w:sz w:val="26"/>
          <w:szCs w:val="26"/>
        </w:rPr>
      </w:pPr>
      <w:r w:rsidRPr="0007169D">
        <w:rPr>
          <w:b/>
          <w:sz w:val="26"/>
          <w:szCs w:val="26"/>
          <w:u w:val="single"/>
        </w:rPr>
        <w:t>Слайд 18.</w:t>
      </w:r>
      <w:r w:rsidRPr="0007169D">
        <w:rPr>
          <w:sz w:val="26"/>
          <w:szCs w:val="26"/>
        </w:rPr>
        <w:t xml:space="preserve"> Участвуя в районных мероприятиях, дети невольно знакомятся с различными профессиями. Конкурс санпостов привел школьников в Тверское медицинское училище.</w:t>
      </w:r>
    </w:p>
    <w:p w:rsidR="00191FA4" w:rsidRPr="0007169D" w:rsidRDefault="00191FA4" w:rsidP="00191FA4">
      <w:pPr>
        <w:pStyle w:val="a3"/>
        <w:shd w:val="clear" w:color="auto" w:fill="FFFFFF"/>
        <w:ind w:left="0"/>
        <w:jc w:val="both"/>
        <w:rPr>
          <w:b/>
          <w:color w:val="000000"/>
          <w:sz w:val="26"/>
          <w:szCs w:val="26"/>
          <w:u w:val="single"/>
        </w:rPr>
      </w:pPr>
      <w:r w:rsidRPr="0007169D">
        <w:rPr>
          <w:b/>
          <w:color w:val="000000"/>
          <w:sz w:val="26"/>
          <w:szCs w:val="26"/>
          <w:u w:val="single"/>
        </w:rPr>
        <w:t>Слайд 19.</w:t>
      </w:r>
    </w:p>
    <w:p w:rsidR="00007DCA" w:rsidRPr="0007169D" w:rsidRDefault="00007DCA" w:rsidP="00007DCA">
      <w:pPr>
        <w:tabs>
          <w:tab w:val="left" w:pos="269"/>
        </w:tabs>
        <w:jc w:val="both"/>
        <w:rPr>
          <w:sz w:val="26"/>
          <w:szCs w:val="26"/>
        </w:rPr>
      </w:pPr>
      <w:r w:rsidRPr="0007169D">
        <w:rPr>
          <w:sz w:val="26"/>
          <w:szCs w:val="26"/>
        </w:rPr>
        <w:t xml:space="preserve">Конкурс ЮИД познакомил с профессией </w:t>
      </w:r>
      <w:r w:rsidR="00E93B32" w:rsidRPr="0007169D">
        <w:rPr>
          <w:sz w:val="26"/>
          <w:szCs w:val="26"/>
        </w:rPr>
        <w:t>инспектора ГИБДД.</w:t>
      </w:r>
    </w:p>
    <w:p w:rsidR="00191FA4" w:rsidRPr="0007169D" w:rsidRDefault="00191FA4" w:rsidP="00E93B32">
      <w:pPr>
        <w:pStyle w:val="a3"/>
        <w:shd w:val="clear" w:color="auto" w:fill="FFFFFF"/>
        <w:ind w:left="0"/>
        <w:jc w:val="both"/>
        <w:rPr>
          <w:b/>
          <w:color w:val="000000"/>
          <w:sz w:val="26"/>
          <w:szCs w:val="26"/>
          <w:u w:val="single"/>
        </w:rPr>
      </w:pPr>
      <w:r w:rsidRPr="0007169D">
        <w:rPr>
          <w:b/>
          <w:color w:val="000000"/>
          <w:sz w:val="26"/>
          <w:szCs w:val="26"/>
          <w:u w:val="single"/>
        </w:rPr>
        <w:t>Слайд 20.</w:t>
      </w:r>
    </w:p>
    <w:p w:rsidR="00154CBA" w:rsidRPr="0007169D" w:rsidRDefault="00E93B32" w:rsidP="00E93B3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07169D">
        <w:rPr>
          <w:color w:val="000000"/>
          <w:sz w:val="26"/>
          <w:szCs w:val="26"/>
        </w:rPr>
        <w:t>Специалисты Тверского детского технопарка "</w:t>
      </w:r>
      <w:proofErr w:type="spellStart"/>
      <w:r w:rsidRPr="0007169D">
        <w:rPr>
          <w:color w:val="000000"/>
          <w:sz w:val="26"/>
          <w:szCs w:val="26"/>
        </w:rPr>
        <w:t>Кванториум</w:t>
      </w:r>
      <w:proofErr w:type="spellEnd"/>
      <w:r w:rsidRPr="0007169D">
        <w:rPr>
          <w:color w:val="000000"/>
          <w:sz w:val="26"/>
          <w:szCs w:val="26"/>
        </w:rPr>
        <w:t>" провели мастер- классы для учеников 6-х классов по направлениям «Виртуальная и дополненная реальность (VR и AR)», «Промышленный дизайн и робототехника». Целью таких занятий является популяризация инженерных профессий. Ребята смогли сами попробовать создать 3D-модели, управлять роботом, погрузиться в виртуальную реальность и познакомиться с такой новейшей и перспективной технологией, как дополненная реальность.</w:t>
      </w:r>
      <w:r w:rsidR="00191FA4" w:rsidRPr="0007169D">
        <w:rPr>
          <w:color w:val="000000"/>
          <w:sz w:val="26"/>
          <w:szCs w:val="26"/>
        </w:rPr>
        <w:t xml:space="preserve"> Также были и п</w:t>
      </w:r>
      <w:r w:rsidR="00154CBA" w:rsidRPr="0007169D">
        <w:rPr>
          <w:sz w:val="26"/>
          <w:szCs w:val="26"/>
        </w:rPr>
        <w:t>оездк</w:t>
      </w:r>
      <w:r w:rsidR="00191FA4" w:rsidRPr="0007169D">
        <w:rPr>
          <w:sz w:val="26"/>
          <w:szCs w:val="26"/>
        </w:rPr>
        <w:t>и</w:t>
      </w:r>
      <w:r w:rsidR="00154CBA" w:rsidRPr="0007169D">
        <w:rPr>
          <w:sz w:val="26"/>
          <w:szCs w:val="26"/>
        </w:rPr>
        <w:t>- экскурси</w:t>
      </w:r>
      <w:r w:rsidR="00191FA4" w:rsidRPr="0007169D">
        <w:rPr>
          <w:sz w:val="26"/>
          <w:szCs w:val="26"/>
        </w:rPr>
        <w:t>и</w:t>
      </w:r>
      <w:r w:rsidR="00154CBA" w:rsidRPr="0007169D">
        <w:rPr>
          <w:sz w:val="26"/>
          <w:szCs w:val="26"/>
        </w:rPr>
        <w:t xml:space="preserve"> в Тверской </w:t>
      </w:r>
      <w:r w:rsidR="00F3644B" w:rsidRPr="0007169D">
        <w:rPr>
          <w:sz w:val="26"/>
          <w:szCs w:val="26"/>
        </w:rPr>
        <w:t>технопарк «</w:t>
      </w:r>
      <w:proofErr w:type="spellStart"/>
      <w:r w:rsidR="00F3644B" w:rsidRPr="0007169D">
        <w:rPr>
          <w:sz w:val="26"/>
          <w:szCs w:val="26"/>
        </w:rPr>
        <w:t>Кванториум</w:t>
      </w:r>
      <w:proofErr w:type="spellEnd"/>
      <w:r w:rsidR="00F3644B" w:rsidRPr="0007169D">
        <w:rPr>
          <w:sz w:val="26"/>
          <w:szCs w:val="26"/>
        </w:rPr>
        <w:t>» для знакомства с инженерными профессиями</w:t>
      </w:r>
      <w:r w:rsidRPr="0007169D">
        <w:rPr>
          <w:sz w:val="26"/>
          <w:szCs w:val="26"/>
        </w:rPr>
        <w:t>.</w:t>
      </w:r>
    </w:p>
    <w:p w:rsidR="00191FA4" w:rsidRPr="0007169D" w:rsidRDefault="00191FA4" w:rsidP="00191FA4">
      <w:pPr>
        <w:pStyle w:val="a3"/>
        <w:shd w:val="clear" w:color="auto" w:fill="FFFFFF"/>
        <w:ind w:left="0"/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2</w:t>
      </w:r>
      <w:r w:rsidRPr="0007169D">
        <w:rPr>
          <w:b/>
          <w:sz w:val="26"/>
          <w:szCs w:val="26"/>
          <w:u w:val="single"/>
        </w:rPr>
        <w:t>1</w:t>
      </w:r>
      <w:r w:rsidRPr="0007169D">
        <w:rPr>
          <w:b/>
          <w:sz w:val="26"/>
          <w:szCs w:val="26"/>
          <w:u w:val="single"/>
        </w:rPr>
        <w:t>.</w:t>
      </w:r>
    </w:p>
    <w:p w:rsidR="00191FA4" w:rsidRPr="0007169D" w:rsidRDefault="0007169D" w:rsidP="00E93B32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07169D">
        <w:rPr>
          <w:color w:val="000000"/>
          <w:sz w:val="26"/>
          <w:szCs w:val="26"/>
          <w:shd w:val="clear" w:color="auto" w:fill="FFFFFF"/>
        </w:rPr>
        <w:t>Инспектора по</w:t>
      </w:r>
      <w:r w:rsidR="00191FA4" w:rsidRPr="0007169D">
        <w:rPr>
          <w:color w:val="000000"/>
          <w:sz w:val="26"/>
          <w:szCs w:val="26"/>
          <w:shd w:val="clear" w:color="auto" w:fill="FFFFFF"/>
        </w:rPr>
        <w:t xml:space="preserve"> пропаганде БДД ГИБДД ОМВД России по Лихославльскому району пров</w:t>
      </w:r>
      <w:r w:rsidR="00191FA4" w:rsidRPr="0007169D">
        <w:rPr>
          <w:color w:val="000000"/>
          <w:sz w:val="26"/>
          <w:szCs w:val="26"/>
          <w:shd w:val="clear" w:color="auto" w:fill="FFFFFF"/>
        </w:rPr>
        <w:t>одят</w:t>
      </w:r>
      <w:r w:rsidR="00191FA4" w:rsidRPr="0007169D">
        <w:rPr>
          <w:color w:val="000000"/>
          <w:sz w:val="26"/>
          <w:szCs w:val="26"/>
          <w:shd w:val="clear" w:color="auto" w:fill="FFFFFF"/>
        </w:rPr>
        <w:t xml:space="preserve"> профилактические беседы для учащихся МОУ «ЛСОШ № 7».</w:t>
      </w:r>
    </w:p>
    <w:p w:rsidR="00E93B32" w:rsidRPr="0007169D" w:rsidRDefault="00191FA4" w:rsidP="00E93B32">
      <w:pPr>
        <w:pStyle w:val="a3"/>
        <w:shd w:val="clear" w:color="auto" w:fill="FFFFFF"/>
        <w:ind w:left="0"/>
        <w:jc w:val="both"/>
        <w:rPr>
          <w:b/>
          <w:sz w:val="26"/>
          <w:szCs w:val="26"/>
          <w:u w:val="single"/>
        </w:rPr>
      </w:pPr>
      <w:r w:rsidRPr="0007169D">
        <w:rPr>
          <w:b/>
          <w:sz w:val="26"/>
          <w:szCs w:val="26"/>
          <w:u w:val="single"/>
        </w:rPr>
        <w:t>Слайд 22.</w:t>
      </w:r>
    </w:p>
    <w:p w:rsidR="00AF0FAE" w:rsidRPr="0007169D" w:rsidRDefault="00AF0FAE" w:rsidP="00191FA4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07169D">
        <w:rPr>
          <w:color w:val="000000"/>
          <w:sz w:val="26"/>
          <w:szCs w:val="26"/>
          <w:shd w:val="clear" w:color="auto" w:fill="FFFFFF"/>
        </w:rPr>
        <w:t>Сотрудники Госавтоинспекции Лихославльского района провели "День открытых дверей" для школьников</w:t>
      </w:r>
      <w:r w:rsidR="00191FA4" w:rsidRPr="0007169D">
        <w:rPr>
          <w:color w:val="000000"/>
          <w:sz w:val="26"/>
          <w:szCs w:val="26"/>
        </w:rPr>
        <w:t>.</w:t>
      </w:r>
      <w:r w:rsidRPr="0007169D">
        <w:rPr>
          <w:color w:val="000000"/>
          <w:sz w:val="26"/>
          <w:szCs w:val="26"/>
          <w:shd w:val="clear" w:color="auto" w:fill="FFFFFF"/>
        </w:rPr>
        <w:t xml:space="preserve"> Сотрудники Госавтоинспекции провели экскурсию для учащихся старших классов МОУ ЛСОШ №7 по зданию ГИБДД, рассказали школьникам о специфике и основных задачах службы.</w:t>
      </w:r>
    </w:p>
    <w:p w:rsidR="0007169D" w:rsidRDefault="0007169D" w:rsidP="0007169D">
      <w:pPr>
        <w:pStyle w:val="a3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7169D">
        <w:rPr>
          <w:color w:val="000000"/>
          <w:sz w:val="26"/>
          <w:szCs w:val="26"/>
          <w:shd w:val="clear" w:color="auto" w:fill="FFFFFF"/>
        </w:rPr>
        <w:t>Можно еще добавить, что в направлении профориентации работает психолог школы, классные руководители, ученики посещают учебные заведения района и области, колледжи и вузы. При взаимодействии с ЦЗН организованы профтестирование, трудоустройство детей летом.</w:t>
      </w:r>
    </w:p>
    <w:p w:rsidR="0007169D" w:rsidRPr="0007169D" w:rsidRDefault="0007169D" w:rsidP="0007169D">
      <w:pPr>
        <w:pStyle w:val="a3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Ежегодно выпускники 9,11 класса успешно поступают в учебные заведения региона.</w:t>
      </w:r>
    </w:p>
    <w:sectPr w:rsidR="0007169D" w:rsidRPr="0007169D" w:rsidSect="0029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D30"/>
    <w:multiLevelType w:val="hybridMultilevel"/>
    <w:tmpl w:val="D0A4CCC4"/>
    <w:lvl w:ilvl="0" w:tplc="3946AEE2">
      <w:start w:val="1"/>
      <w:numFmt w:val="upperRoman"/>
      <w:lvlText w:val="%1."/>
      <w:lvlJc w:val="left"/>
      <w:pPr>
        <w:ind w:left="4104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B81CA432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  <w:lvl w:ilvl="2" w:tplc="B6928D76">
      <w:numFmt w:val="bullet"/>
      <w:lvlText w:val="•"/>
      <w:lvlJc w:val="left"/>
      <w:pPr>
        <w:ind w:left="5289" w:hanging="217"/>
      </w:pPr>
      <w:rPr>
        <w:rFonts w:hint="default"/>
        <w:lang w:val="ru-RU" w:eastAsia="en-US" w:bidi="ar-SA"/>
      </w:rPr>
    </w:lvl>
    <w:lvl w:ilvl="3" w:tplc="8B246930">
      <w:numFmt w:val="bullet"/>
      <w:lvlText w:val="•"/>
      <w:lvlJc w:val="left"/>
      <w:pPr>
        <w:ind w:left="5884" w:hanging="217"/>
      </w:pPr>
      <w:rPr>
        <w:rFonts w:hint="default"/>
        <w:lang w:val="ru-RU" w:eastAsia="en-US" w:bidi="ar-SA"/>
      </w:rPr>
    </w:lvl>
    <w:lvl w:ilvl="4" w:tplc="BE8CA9D0">
      <w:numFmt w:val="bullet"/>
      <w:lvlText w:val="•"/>
      <w:lvlJc w:val="left"/>
      <w:pPr>
        <w:ind w:left="6479" w:hanging="217"/>
      </w:pPr>
      <w:rPr>
        <w:rFonts w:hint="default"/>
        <w:lang w:val="ru-RU" w:eastAsia="en-US" w:bidi="ar-SA"/>
      </w:rPr>
    </w:lvl>
    <w:lvl w:ilvl="5" w:tplc="3E3278EC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6" w:tplc="6D0AA7FE">
      <w:numFmt w:val="bullet"/>
      <w:lvlText w:val="•"/>
      <w:lvlJc w:val="left"/>
      <w:pPr>
        <w:ind w:left="7669" w:hanging="217"/>
      </w:pPr>
      <w:rPr>
        <w:rFonts w:hint="default"/>
        <w:lang w:val="ru-RU" w:eastAsia="en-US" w:bidi="ar-SA"/>
      </w:rPr>
    </w:lvl>
    <w:lvl w:ilvl="7" w:tplc="6A0CB674">
      <w:numFmt w:val="bullet"/>
      <w:lvlText w:val="•"/>
      <w:lvlJc w:val="left"/>
      <w:pPr>
        <w:ind w:left="8264" w:hanging="217"/>
      </w:pPr>
      <w:rPr>
        <w:rFonts w:hint="default"/>
        <w:lang w:val="ru-RU" w:eastAsia="en-US" w:bidi="ar-SA"/>
      </w:rPr>
    </w:lvl>
    <w:lvl w:ilvl="8" w:tplc="34040AF8">
      <w:numFmt w:val="bullet"/>
      <w:lvlText w:val="•"/>
      <w:lvlJc w:val="left"/>
      <w:pPr>
        <w:ind w:left="8859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1DE34DE7"/>
    <w:multiLevelType w:val="hybridMultilevel"/>
    <w:tmpl w:val="425AF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59B"/>
    <w:multiLevelType w:val="hybridMultilevel"/>
    <w:tmpl w:val="5248E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060"/>
    <w:multiLevelType w:val="hybridMultilevel"/>
    <w:tmpl w:val="80AE19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3C15C8"/>
    <w:multiLevelType w:val="hybridMultilevel"/>
    <w:tmpl w:val="8DDCA350"/>
    <w:lvl w:ilvl="0" w:tplc="A582D3F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b/>
        <w:color w:val="000000"/>
        <w:u w:val="none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B45B0"/>
    <w:multiLevelType w:val="hybridMultilevel"/>
    <w:tmpl w:val="4732B44E"/>
    <w:lvl w:ilvl="0" w:tplc="9774D11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F07BA6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F8E89E20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D794F91A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F35CC0B6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AD6C8B08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453EE1BE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E1AE6714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E43E9A4C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2FE4CFF"/>
    <w:multiLevelType w:val="hybridMultilevel"/>
    <w:tmpl w:val="1EC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A"/>
    <w:rsid w:val="00007DCA"/>
    <w:rsid w:val="0001538A"/>
    <w:rsid w:val="0007169D"/>
    <w:rsid w:val="00154CBA"/>
    <w:rsid w:val="001812D9"/>
    <w:rsid w:val="00191FA4"/>
    <w:rsid w:val="0029170B"/>
    <w:rsid w:val="00496BFD"/>
    <w:rsid w:val="005D637A"/>
    <w:rsid w:val="005E52A6"/>
    <w:rsid w:val="00AF0FAE"/>
    <w:rsid w:val="00E12F1C"/>
    <w:rsid w:val="00E93B32"/>
    <w:rsid w:val="00EB5473"/>
    <w:rsid w:val="00F3644B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01A"/>
  <w15:docId w15:val="{563BB4BE-BEA4-4113-91BF-77951889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BA"/>
    <w:pPr>
      <w:ind w:left="720"/>
      <w:contextualSpacing/>
    </w:pPr>
  </w:style>
  <w:style w:type="paragraph" w:customStyle="1" w:styleId="Default">
    <w:name w:val="Default"/>
    <w:uiPriority w:val="99"/>
    <w:rsid w:val="001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47674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291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917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Paragraph">
    <w:name w:val="Table Paragraph"/>
    <w:basedOn w:val="a"/>
    <w:uiPriority w:val="1"/>
    <w:qFormat/>
    <w:rsid w:val="0029170B"/>
    <w:pPr>
      <w:widowControl w:val="0"/>
      <w:autoSpaceDE w:val="0"/>
      <w:autoSpaceDN w:val="0"/>
      <w:ind w:left="114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917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16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№7</dc:creator>
  <cp:lastModifiedBy>Пользователь</cp:lastModifiedBy>
  <cp:revision>8</cp:revision>
  <cp:lastPrinted>2021-03-28T18:40:00Z</cp:lastPrinted>
  <dcterms:created xsi:type="dcterms:W3CDTF">2021-02-26T10:15:00Z</dcterms:created>
  <dcterms:modified xsi:type="dcterms:W3CDTF">2021-03-28T18:40:00Z</dcterms:modified>
</cp:coreProperties>
</file>